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593491" w:rsidP="00E459D4">
      <w:pPr>
        <w:rPr>
          <w:sz w:val="28"/>
          <w:szCs w:val="28"/>
        </w:rPr>
      </w:pPr>
      <w:r>
        <w:rPr>
          <w:sz w:val="28"/>
          <w:szCs w:val="28"/>
        </w:rPr>
        <w:t>№ 13</w:t>
      </w:r>
      <w:r w:rsidR="00E459D4">
        <w:rPr>
          <w:sz w:val="28"/>
          <w:szCs w:val="28"/>
        </w:rPr>
        <w:t xml:space="preserve">                                </w:t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7132E3">
        <w:rPr>
          <w:sz w:val="28"/>
          <w:szCs w:val="28"/>
        </w:rPr>
        <w:t xml:space="preserve">      </w:t>
      </w:r>
      <w:r w:rsidR="00833779">
        <w:rPr>
          <w:sz w:val="28"/>
          <w:szCs w:val="28"/>
        </w:rPr>
        <w:t xml:space="preserve">       </w:t>
      </w:r>
      <w:r w:rsidR="007132E3">
        <w:rPr>
          <w:sz w:val="28"/>
          <w:szCs w:val="28"/>
        </w:rPr>
        <w:t xml:space="preserve">   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833779">
        <w:rPr>
          <w:sz w:val="28"/>
          <w:szCs w:val="28"/>
        </w:rPr>
        <w:t xml:space="preserve">    </w:t>
      </w:r>
      <w:r w:rsidR="00DE37DD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431FDD">
        <w:rPr>
          <w:sz w:val="28"/>
          <w:szCs w:val="28"/>
        </w:rPr>
        <w:t>5</w:t>
      </w:r>
      <w:r w:rsidR="00A31E3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3A7A4C">
        <w:rPr>
          <w:sz w:val="28"/>
          <w:szCs w:val="28"/>
        </w:rPr>
        <w:t>7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</w:t>
      </w:r>
      <w:r w:rsidRPr="00EF516D">
        <w:rPr>
          <w:color w:val="000000"/>
          <w:spacing w:val="-2"/>
          <w:sz w:val="28"/>
          <w:szCs w:val="28"/>
        </w:rPr>
        <w:t>16 г.</w:t>
      </w:r>
      <w:r>
        <w:rPr>
          <w:color w:val="000000"/>
          <w:spacing w:val="-2"/>
          <w:sz w:val="28"/>
          <w:szCs w:val="28"/>
        </w:rPr>
        <w:t xml:space="preserve"> № 28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C03CDA" w:rsidRPr="00C03CDA" w:rsidRDefault="00C03CDA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</w:p>
    <w:p w:rsidR="00AD7FF2" w:rsidRPr="001419D8" w:rsidRDefault="001419D8" w:rsidP="001419D8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>
        <w:rPr>
          <w:iCs/>
          <w:sz w:val="28"/>
          <w:szCs w:val="28"/>
        </w:rPr>
        <w:t xml:space="preserve">от </w:t>
      </w:r>
      <w:r w:rsidR="00522CB1" w:rsidRPr="00522CB1">
        <w:rPr>
          <w:iCs/>
          <w:sz w:val="28"/>
          <w:szCs w:val="28"/>
        </w:rPr>
        <w:t>14</w:t>
      </w:r>
      <w:r w:rsidR="00522CB1">
        <w:rPr>
          <w:iCs/>
          <w:sz w:val="28"/>
          <w:szCs w:val="28"/>
        </w:rPr>
        <w:t xml:space="preserve">.11.16 г. № 28 «Об установлении перечня и кодов </w:t>
      </w:r>
      <w:r w:rsidR="00522CB1" w:rsidRPr="00522CB1">
        <w:rPr>
          <w:iCs/>
          <w:sz w:val="28"/>
          <w:szCs w:val="28"/>
        </w:rPr>
        <w:t>целевых статей расходов  Юргинского муниципального районного</w:t>
      </w:r>
      <w:r w:rsidR="00522CB1">
        <w:rPr>
          <w:iCs/>
          <w:sz w:val="28"/>
          <w:szCs w:val="28"/>
        </w:rPr>
        <w:t xml:space="preserve"> </w:t>
      </w:r>
      <w:r w:rsidR="00522CB1" w:rsidRPr="00522CB1">
        <w:rPr>
          <w:iCs/>
          <w:sz w:val="28"/>
          <w:szCs w:val="28"/>
        </w:rPr>
        <w:t>бюджета»</w:t>
      </w:r>
      <w:r w:rsidR="00522CB1">
        <w:rPr>
          <w:iCs/>
          <w:sz w:val="28"/>
          <w:szCs w:val="28"/>
        </w:rPr>
        <w:t xml:space="preserve"> </w:t>
      </w:r>
      <w:r w:rsidR="00AD7FF2" w:rsidRPr="001419D8">
        <w:rPr>
          <w:iCs/>
          <w:sz w:val="28"/>
          <w:szCs w:val="28"/>
        </w:rPr>
        <w:t>изложить в ново</w:t>
      </w:r>
      <w:r>
        <w:rPr>
          <w:iCs/>
          <w:sz w:val="28"/>
          <w:szCs w:val="28"/>
        </w:rPr>
        <w:t>й редакции согласно приложению 1 к настоящему приказу.</w:t>
      </w:r>
    </w:p>
    <w:p w:rsidR="009C3303" w:rsidRDefault="009C3303" w:rsidP="00844643">
      <w:pPr>
        <w:pStyle w:val="a3"/>
        <w:numPr>
          <w:ilvl w:val="0"/>
          <w:numId w:val="8"/>
        </w:numPr>
        <w:spacing w:line="360" w:lineRule="atLeast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6F0182" w:rsidRDefault="006F0182" w:rsidP="006F0182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6F0182">
        <w:rPr>
          <w:iCs/>
          <w:sz w:val="28"/>
          <w:szCs w:val="28"/>
        </w:rPr>
        <w:t>Настоящий приказ вступает в силу со дня его подписания и распространяет свое действие на правоотношения, возникшие с 01.</w:t>
      </w:r>
      <w:r>
        <w:rPr>
          <w:iCs/>
          <w:sz w:val="28"/>
          <w:szCs w:val="28"/>
        </w:rPr>
        <w:t>01.2017</w:t>
      </w:r>
      <w:r w:rsidRPr="006F0182">
        <w:rPr>
          <w:iCs/>
          <w:sz w:val="28"/>
          <w:szCs w:val="28"/>
        </w:rPr>
        <w:t xml:space="preserve"> года. </w:t>
      </w:r>
    </w:p>
    <w:p w:rsidR="00423C95" w:rsidRPr="001419D8" w:rsidRDefault="009C3303" w:rsidP="006F0182">
      <w:pPr>
        <w:numPr>
          <w:ilvl w:val="0"/>
          <w:numId w:val="8"/>
        </w:numPr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419D8" w:rsidRDefault="001419D8" w:rsidP="001419D8">
      <w:pPr>
        <w:jc w:val="both"/>
        <w:rPr>
          <w:sz w:val="28"/>
          <w:szCs w:val="28"/>
        </w:rPr>
      </w:pPr>
    </w:p>
    <w:p w:rsidR="001657DB" w:rsidRDefault="001657DB" w:rsidP="001419D8">
      <w:pPr>
        <w:jc w:val="both"/>
        <w:rPr>
          <w:sz w:val="28"/>
          <w:szCs w:val="28"/>
        </w:rPr>
      </w:pPr>
    </w:p>
    <w:p w:rsidR="001657DB" w:rsidRDefault="001657DB" w:rsidP="001419D8">
      <w:pPr>
        <w:jc w:val="both"/>
        <w:rPr>
          <w:sz w:val="28"/>
          <w:szCs w:val="28"/>
        </w:rPr>
      </w:pPr>
    </w:p>
    <w:p w:rsidR="001657DB" w:rsidRDefault="001657DB" w:rsidP="001419D8">
      <w:pPr>
        <w:jc w:val="both"/>
        <w:rPr>
          <w:sz w:val="28"/>
          <w:szCs w:val="28"/>
        </w:rPr>
      </w:pPr>
    </w:p>
    <w:p w:rsidR="001419D8" w:rsidRPr="00AD7FF2" w:rsidRDefault="001419D8" w:rsidP="001419D8">
      <w:pPr>
        <w:jc w:val="both"/>
        <w:rPr>
          <w:sz w:val="28"/>
          <w:szCs w:val="20"/>
        </w:rPr>
      </w:pPr>
    </w:p>
    <w:p w:rsidR="00C03CDA" w:rsidRPr="007544D4" w:rsidRDefault="00C03CDA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p w:rsidR="000947CB" w:rsidRDefault="000947CB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0947CB" w:rsidRPr="00AD7FF2" w:rsidRDefault="000947CB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1B0038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к приказу ф</w:t>
      </w:r>
      <w:r w:rsidR="00C13CD9" w:rsidRPr="00C13CD9">
        <w:rPr>
          <w:color w:val="000000"/>
          <w:sz w:val="28"/>
          <w:szCs w:val="28"/>
        </w:rPr>
        <w:t xml:space="preserve">инансового </w:t>
      </w:r>
      <w:r w:rsidR="00C13CD9"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1B0038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</w:t>
      </w:r>
      <w:r w:rsidR="003A7A4C">
        <w:rPr>
          <w:color w:val="000000"/>
          <w:sz w:val="28"/>
          <w:szCs w:val="28"/>
        </w:rPr>
        <w:t>2</w:t>
      </w:r>
      <w:r w:rsidR="00431FDD">
        <w:rPr>
          <w:color w:val="000000"/>
          <w:sz w:val="28"/>
          <w:szCs w:val="28"/>
        </w:rPr>
        <w:t>5</w:t>
      </w:r>
      <w:r w:rsidR="004D3F35">
        <w:rPr>
          <w:color w:val="000000"/>
          <w:sz w:val="28"/>
          <w:szCs w:val="28"/>
        </w:rPr>
        <w:t>.07</w:t>
      </w:r>
      <w:r w:rsidR="003A7A4C">
        <w:rPr>
          <w:color w:val="000000"/>
          <w:sz w:val="28"/>
          <w:szCs w:val="28"/>
        </w:rPr>
        <w:t>.2017</w:t>
      </w:r>
      <w:r w:rsidR="00C13CD9" w:rsidRPr="00C13CD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C13CD9" w:rsidRPr="00C13CD9">
        <w:rPr>
          <w:color w:val="000000"/>
          <w:sz w:val="28"/>
          <w:szCs w:val="28"/>
        </w:rPr>
        <w:t xml:space="preserve"> №</w:t>
      </w:r>
      <w:r w:rsidR="00FA19D5">
        <w:rPr>
          <w:color w:val="000000"/>
          <w:sz w:val="28"/>
          <w:szCs w:val="28"/>
        </w:rPr>
        <w:t xml:space="preserve"> </w:t>
      </w:r>
      <w:r w:rsidR="004D3F35">
        <w:rPr>
          <w:color w:val="000000"/>
          <w:sz w:val="28"/>
          <w:szCs w:val="28"/>
        </w:rPr>
        <w:t>13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  <w:bookmarkStart w:id="0" w:name="_GoBack"/>
    </w:p>
    <w:p w:rsidR="00C03CDA" w:rsidRDefault="00C03CDA" w:rsidP="004C5D75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</w:t>
      </w:r>
      <w:bookmarkEnd w:id="0"/>
      <w:r w:rsidRPr="00C03CDA">
        <w:rPr>
          <w:iCs/>
          <w:sz w:val="28"/>
          <w:szCs w:val="28"/>
        </w:rPr>
        <w:t>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35" w:rsidRPr="004D3F35" w:rsidRDefault="004D3F35" w:rsidP="004D3F35">
            <w:pPr>
              <w:jc w:val="center"/>
              <w:rPr>
                <w:color w:val="000000"/>
              </w:rPr>
            </w:pPr>
            <w:r w:rsidRPr="004D3F35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 xml:space="preserve">Наименование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«Социальная поддержка населения» </w:t>
            </w:r>
          </w:p>
        </w:tc>
      </w:tr>
      <w:tr w:rsidR="004D3F35" w:rsidRPr="004D3F35" w:rsidTr="004D3F35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</w:t>
            </w:r>
            <w:proofErr w:type="gramStart"/>
            <w:r w:rsidRPr="004D3F35">
              <w:t>по</w:t>
            </w:r>
            <w:proofErr w:type="gramEnd"/>
            <w:r w:rsidRPr="004D3F35">
              <w:t xml:space="preserve"> </w:t>
            </w:r>
            <w:proofErr w:type="gramStart"/>
            <w:r w:rsidRPr="004D3F35">
              <w:t>социальной</w:t>
            </w:r>
            <w:proofErr w:type="gramEnd"/>
            <w:r w:rsidRPr="004D3F35">
              <w:t xml:space="preserve"> поддержки населения </w:t>
            </w:r>
          </w:p>
        </w:tc>
      </w:tr>
      <w:tr w:rsidR="004D3F35" w:rsidRPr="004D3F35" w:rsidTr="004D3F35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01 1 00 11250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</w:t>
            </w:r>
            <w:proofErr w:type="gramStart"/>
            <w:r w:rsidRPr="004D3F35">
              <w:t>по</w:t>
            </w:r>
            <w:proofErr w:type="gramEnd"/>
            <w:r w:rsidRPr="004D3F35">
              <w:t xml:space="preserve"> </w:t>
            </w:r>
            <w:proofErr w:type="gramStart"/>
            <w:r w:rsidRPr="004D3F35">
              <w:t>социальной</w:t>
            </w:r>
            <w:proofErr w:type="gramEnd"/>
            <w:r w:rsidRPr="004D3F35">
              <w:t xml:space="preserve"> поддержки населения за счет безвозмездных поступлений</w:t>
            </w:r>
          </w:p>
        </w:tc>
      </w:tr>
      <w:tr w:rsidR="004D3F35" w:rsidRPr="004D3F35" w:rsidTr="004D3F35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01 1 00 11460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Доставка и хранение гуманитарного угля </w:t>
            </w:r>
          </w:p>
        </w:tc>
      </w:tr>
      <w:tr w:rsidR="004D3F35" w:rsidRPr="004D3F35" w:rsidTr="004D3F35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«Социальная поддержка отдельных категорий граждан»</w:t>
            </w:r>
          </w:p>
        </w:tc>
      </w:tr>
      <w:tr w:rsidR="004D3F35" w:rsidRPr="004D3F35" w:rsidTr="004D3F35">
        <w:trPr>
          <w:trHeight w:val="87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01 2 00 11200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01 2 00 51370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01 2 00 52200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01 2 00 52500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Оплата жилищно-коммунальных услуг отдельным категориям граждан </w:t>
            </w:r>
          </w:p>
        </w:tc>
      </w:tr>
      <w:tr w:rsidR="004D3F35" w:rsidRPr="004D3F35" w:rsidTr="004D3F35">
        <w:trPr>
          <w:trHeight w:val="137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01 2 00 52700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D3F35" w:rsidRPr="004D3F35" w:rsidTr="004D3F35">
        <w:trPr>
          <w:trHeight w:val="135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01 2 00 52800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D3F35">
              <w:t>дств в с</w:t>
            </w:r>
            <w:proofErr w:type="gramEnd"/>
            <w:r w:rsidRPr="004D3F35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4D3F35" w:rsidRPr="004D3F35" w:rsidTr="004D3F35">
        <w:trPr>
          <w:trHeight w:val="1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01 2 00 53800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01 2 00 70010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D3F35" w:rsidRPr="004D3F35" w:rsidTr="004D3F35">
        <w:trPr>
          <w:trHeight w:val="22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proofErr w:type="gramStart"/>
            <w:r w:rsidRPr="004D3F35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D3F35">
              <w:t xml:space="preserve">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D3F35" w:rsidRPr="004D3F35" w:rsidTr="004D3F35">
        <w:trPr>
          <w:trHeight w:val="15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01 2 00 70090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Предоставление гражданам субсидий на оплату жилого помещения и коммунальных услуг</w:t>
            </w:r>
          </w:p>
        </w:tc>
      </w:tr>
      <w:tr w:rsidR="004D3F35" w:rsidRPr="004D3F35" w:rsidTr="004D3F35">
        <w:trPr>
          <w:trHeight w:val="101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Дополнительная мера социальной поддержки семей, имеющих детей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01 2 00 80070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4D3F35" w:rsidRPr="004D3F35" w:rsidTr="004D3F35">
        <w:trPr>
          <w:trHeight w:val="14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01 2 00 80080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4D3F35" w:rsidRPr="004D3F35" w:rsidTr="004D3F35">
        <w:trPr>
          <w:trHeight w:val="186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4D3F35">
              <w:t>поддержки</w:t>
            </w:r>
            <w:proofErr w:type="gramEnd"/>
            <w:r w:rsidRPr="004D3F35">
              <w:t xml:space="preserve"> которым относится к ведению субъекта Российской Федерации, в соответствии с Законом Кемеровской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4D3F35" w:rsidRPr="004D3F35" w:rsidTr="004D3F35">
        <w:trPr>
          <w:trHeight w:val="128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01 2 00 80110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82-03 «О погребении и похоронном деле в Кемеровской области»</w:t>
            </w:r>
          </w:p>
        </w:tc>
      </w:tr>
      <w:tr w:rsidR="004D3F35" w:rsidRPr="004D3F35" w:rsidTr="004D3F35">
        <w:trPr>
          <w:trHeight w:val="69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2 00 R0840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4D3F35" w:rsidRPr="004D3F35" w:rsidTr="004D3F35">
        <w:trPr>
          <w:trHeight w:val="8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4D3F35" w:rsidRPr="004D3F35" w:rsidTr="004D3F35">
        <w:trPr>
          <w:trHeight w:val="69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4D3F35" w:rsidRPr="004D3F35" w:rsidTr="004D3F35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 «Обеспечение деятельности подведомственных учреждений»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01 4 00 11020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за счет поступлений от платных услуг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01 4 00 70160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01 4 00 70170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4D3F35" w:rsidRPr="004D3F35" w:rsidTr="004D3F35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01 4 00 70190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01 5 00 70280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D3F35" w:rsidRPr="004D3F35" w:rsidTr="004D3F35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«Доступная среда для инвалидов»</w:t>
            </w:r>
          </w:p>
        </w:tc>
      </w:tr>
      <w:tr w:rsidR="004D3F35" w:rsidRPr="004D3F35" w:rsidTr="004D3F35">
        <w:trPr>
          <w:trHeight w:val="5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01 6 00 11150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обеспечению доступной среды для инвалидов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01 6 00 11250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01 7 00 00000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35" w:rsidRPr="004D3F35" w:rsidRDefault="004D3F35" w:rsidP="004D3F35">
            <w:r w:rsidRPr="004D3F35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01 7 00 11150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социальной реабилитации лиц, отбывших наказание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«Безопасный дом»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01 8 00 11150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по пожарной безопасности групп населения 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01 9 00 00000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«Социальная поддержка работников социальной сферы»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01 9 00 11150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поддержке работников социальной сферы</w:t>
            </w:r>
          </w:p>
        </w:tc>
      </w:tr>
      <w:tr w:rsidR="004D3F35" w:rsidRPr="004D3F35" w:rsidTr="004D3F35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4D3F35" w:rsidRPr="004D3F35" w:rsidTr="004D3F35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02 1 00 00000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02 1 00 11150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02 1 00 72860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02 3 00 00000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«Обеспечение реализации муниципальной программы»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02 3 00 10020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4D3F35" w:rsidRPr="004D3F35" w:rsidTr="004D3F35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03 0 00 10420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Содействие участию в различных выставках, ярмарках 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03 0 00 10430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Возмещение части  затрат  субъектам малого и среднего предпринимательства по оказанию муниципальных услуг населению</w:t>
            </w:r>
          </w:p>
        </w:tc>
      </w:tr>
      <w:tr w:rsidR="004D3F35" w:rsidRPr="004D3F35" w:rsidTr="004D3F35">
        <w:trPr>
          <w:trHeight w:val="10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«Капитальный ремонт жилищного фонда»</w:t>
            </w:r>
          </w:p>
        </w:tc>
      </w:tr>
      <w:tr w:rsidR="004D3F35" w:rsidRPr="004D3F35" w:rsidTr="004D3F35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05 1 00 15011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4D3F35" w:rsidRPr="004D3F35" w:rsidTr="004D3F35">
        <w:trPr>
          <w:trHeight w:val="4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05 1 00 15012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Ежемесячные взносы в фонд капитального ремонта жилищного фонда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4D3F35" w:rsidRPr="004D3F35" w:rsidTr="004D3F35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</w:t>
            </w:r>
          </w:p>
        </w:tc>
      </w:tr>
      <w:tr w:rsidR="004D3F35" w:rsidRPr="004D3F35" w:rsidTr="004D3F35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05 2 00 15030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Капитальный ремонт и замена оборудования</w:t>
            </w:r>
          </w:p>
        </w:tc>
      </w:tr>
      <w:tr w:rsidR="004D3F35" w:rsidRPr="004D3F35" w:rsidTr="004D3F35">
        <w:trPr>
          <w:trHeight w:val="11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05 2 00 15050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4D3F35" w:rsidRPr="004D3F35" w:rsidTr="004D3F35">
        <w:trPr>
          <w:trHeight w:val="9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05 2 00 15060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Субсидии на возмещение затрат организациям,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05 2 00 15070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Субсидии на возмещение затрат организациям,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05 2 00 15080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Субсидии на возмещение затрат, связанных с приобретением газа для коммунально-бытовых нужд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05 2 00 15090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Субсидии на возмещение затрат, связанных с приобретением угля для коммунально-бытовых нужд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05 2 00 15140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Капитальный ремонт систем водоснабжения (скважины)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05 2 00 19981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Оплата задолженности по исполнительным листам ООО "</w:t>
            </w:r>
            <w:proofErr w:type="spellStart"/>
            <w:r w:rsidRPr="004D3F35">
              <w:t>Теплоснаб</w:t>
            </w:r>
            <w:proofErr w:type="spellEnd"/>
            <w:r w:rsidRPr="004D3F35">
              <w:t>" за счет казны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05 2 00 19982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Оплата задолженности по исполнительным листам ООО «УК «</w:t>
            </w:r>
            <w:proofErr w:type="spellStart"/>
            <w:r w:rsidRPr="004D3F35">
              <w:t>Энерготранс</w:t>
            </w:r>
            <w:proofErr w:type="spellEnd"/>
            <w:r w:rsidRPr="004D3F35">
              <w:t>-АГРО» за счет казны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«Энергосбережение и  повышение </w:t>
            </w:r>
            <w:proofErr w:type="spellStart"/>
            <w:r w:rsidRPr="004D3F35">
              <w:t>энергоэффективности</w:t>
            </w:r>
            <w:proofErr w:type="spellEnd"/>
            <w:r w:rsidRPr="004D3F35">
              <w:t xml:space="preserve"> экономики»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в целях энергосбережения и  повышение </w:t>
            </w:r>
            <w:proofErr w:type="spellStart"/>
            <w:r w:rsidRPr="004D3F35">
              <w:t>энергоэффективности</w:t>
            </w:r>
            <w:proofErr w:type="spellEnd"/>
            <w:r w:rsidRPr="004D3F35">
              <w:t xml:space="preserve"> экономики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05 3 00 15110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Капитальный ремонт водогрейных котлов на котельных 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05 3 00 15120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Капитальный ремонт тепловых сетей  </w:t>
            </w:r>
          </w:p>
        </w:tc>
      </w:tr>
      <w:tr w:rsidR="004D3F35" w:rsidRPr="004D3F35" w:rsidTr="004D3F35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05 3 00 15130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Капитальный ремонт водопроводных сетей </w:t>
            </w:r>
          </w:p>
        </w:tc>
      </w:tr>
      <w:tr w:rsidR="004D3F35" w:rsidRPr="004D3F35" w:rsidTr="004D3F35">
        <w:trPr>
          <w:trHeight w:val="8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05 3 00 15150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«Реализация </w:t>
            </w:r>
            <w:r w:rsidRPr="004D3F35">
              <w:rPr>
                <w:color w:val="FF0000"/>
              </w:rPr>
              <w:t xml:space="preserve"> </w:t>
            </w:r>
            <w:r w:rsidRPr="004D3F35">
              <w:rPr>
                <w:color w:val="000000"/>
              </w:rPr>
              <w:t>муниципальной</w:t>
            </w:r>
            <w:r w:rsidRPr="004D3F35">
              <w:rPr>
                <w:color w:val="FF0000"/>
              </w:rPr>
              <w:t xml:space="preserve"> </w:t>
            </w:r>
            <w:r w:rsidRPr="004D3F35">
              <w:t>политики»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05 8 00 00000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«Развитие газоснабжения в Юргинском муниципальном районе»</w:t>
            </w:r>
          </w:p>
        </w:tc>
      </w:tr>
      <w:tr w:rsidR="004D3F35" w:rsidRPr="004D3F35" w:rsidTr="004D3F35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 xml:space="preserve">05 8 00  R0184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35" w:rsidRPr="004D3F35" w:rsidRDefault="004D3F35" w:rsidP="004D3F35">
            <w:r w:rsidRPr="004D3F35">
              <w:t>Реализация мероприятий, направленных на улучшение условий проживания в сельской местности (развитие газоснабжения в сельской местности)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05 8 00  L0184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Развитие газоснабжения (в рамках ФЦП устойчивое развитие села)</w:t>
            </w:r>
          </w:p>
        </w:tc>
      </w:tr>
      <w:tr w:rsidR="004D3F35" w:rsidRPr="004D3F35" w:rsidTr="004D3F35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06 0 00 71960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06 0 00 11150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«Развитие дошкольного образования»</w:t>
            </w:r>
          </w:p>
        </w:tc>
      </w:tr>
      <w:tr w:rsidR="004D3F35" w:rsidRPr="004D3F35" w:rsidTr="004D3F35">
        <w:trPr>
          <w:trHeight w:val="8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07 1 00 17010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07 1 00 17020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4D3F35" w:rsidRPr="004D3F35" w:rsidTr="004D3F35">
        <w:trPr>
          <w:trHeight w:val="4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07 1 00 17050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за счет платных услуг и безвозмездных поступлений </w:t>
            </w:r>
          </w:p>
        </w:tc>
      </w:tr>
      <w:tr w:rsidR="004D3F35" w:rsidRPr="004D3F35" w:rsidTr="004D3F35">
        <w:trPr>
          <w:trHeight w:val="12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07 1 00 71801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4D3F35" w:rsidRPr="004D3F35" w:rsidTr="004D3F35">
        <w:trPr>
          <w:trHeight w:val="1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07 1 00 71802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(прочие расходы)</w:t>
            </w:r>
          </w:p>
        </w:tc>
      </w:tr>
      <w:tr w:rsidR="004D3F35" w:rsidRPr="004D3F35" w:rsidTr="004D3F35">
        <w:trPr>
          <w:trHeight w:val="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07 2 00 17020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подведомственных учреждений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07 2 00 17030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4D3F35" w:rsidRPr="004D3F35" w:rsidTr="004D3F35">
        <w:trPr>
          <w:trHeight w:val="8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07 2 00 17040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за счет платных услуг и безвозмездных поступлений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07 2 00 17120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4D3F35" w:rsidRPr="004D3F35" w:rsidTr="004D3F35">
        <w:trPr>
          <w:trHeight w:val="152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07 2 00 71831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4D3F35" w:rsidRPr="004D3F35" w:rsidTr="004D3F35">
        <w:trPr>
          <w:trHeight w:val="15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07 2 00 71832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(прочие расходы)</w:t>
            </w:r>
          </w:p>
        </w:tc>
      </w:tr>
      <w:tr w:rsidR="004D3F35" w:rsidRPr="004D3F35" w:rsidTr="004D3F35">
        <w:trPr>
          <w:trHeight w:val="69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2 00 S1930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4D3F35" w:rsidRPr="004D3F35" w:rsidTr="004D3F35">
        <w:trPr>
          <w:trHeight w:val="8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«Развитие одаренности, творчества и патриотизма участников образовательного процесса в Юргинском муниципальном районе»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07 3 01 00000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07 3 01 11150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в рамках конкурсного движения </w:t>
            </w:r>
          </w:p>
        </w:tc>
      </w:tr>
      <w:tr w:rsidR="004D3F35" w:rsidRPr="004D3F35" w:rsidTr="004D3F35">
        <w:trPr>
          <w:trHeight w:val="5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07 3 01 11250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r w:rsidRPr="004D3F35">
              <w:t>Реализация мероприятий по социальной поддержке населения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07 3 02 00000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Основное мероприятие «Обеспечение поддержки одаренных детей»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07 3 02 11150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поддержке одаренных детей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07 3 03 00000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Основное мероприятие «Обеспечение патриотического воспитания в образовательных учреждениях»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07 3 03 11150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патриотическому воспитанию в образовательных учреждениях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«Социальные гарантии в системе образования»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07 4 00 52600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07 4 00 71810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07 4 00 71820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S2000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Адресная социальная поддержка участников образовательного процесса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07 4 00 72010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07 4 00 72030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07 4 00 72040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proofErr w:type="gramStart"/>
            <w:r w:rsidRPr="004D3F35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07 4 00 72050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зачисления денежных сре</w:t>
            </w:r>
            <w:proofErr w:type="gramStart"/>
            <w:r w:rsidRPr="004D3F35">
              <w:t>дств дл</w:t>
            </w:r>
            <w:proofErr w:type="gramEnd"/>
            <w:r w:rsidRPr="004D3F35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D3F35" w:rsidRPr="004D3F35" w:rsidTr="004D3F35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07 4 00 80120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4D3F35" w:rsidRPr="004D3F35" w:rsidTr="004D3F35">
        <w:trPr>
          <w:trHeight w:val="22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07 4 00 80130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proofErr w:type="gramStart"/>
            <w:r w:rsidRPr="004D3F35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124-03 «О некоторых вопросах в сфере опеки и попечительства несовершеннолетних» и от 13 марта 2008 года № 5-03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07 5 00 00000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«Обеспечение реализации муниципальной программы»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07 5 00 10020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 </w:t>
            </w:r>
          </w:p>
        </w:tc>
      </w:tr>
      <w:tr w:rsidR="004D3F35" w:rsidRPr="004D3F35" w:rsidTr="004D3F35">
        <w:trPr>
          <w:trHeight w:val="7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07 5 00 17010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4D3F35" w:rsidRPr="004D3F35" w:rsidTr="004D3F35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07 5 00 17050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за счет платных услуг и безвозмездных поступлений </w:t>
            </w:r>
          </w:p>
        </w:tc>
      </w:tr>
      <w:tr w:rsidR="004D3F35" w:rsidRPr="004D3F35" w:rsidTr="004D3F35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07 5 00 17090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прочих учреждений  образования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07 5 00 72070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Организация и осуществление деятельности по опеке и попечительству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 xml:space="preserve">07 6 00 11150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пожарной и антитеррористической безопасности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07 7 00 00000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«Об организации отдыха, оздоровления и занятости детей»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07 7 00 11150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организации отдыха, оздоровления и занятости детей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07 7 00 17010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07 7 00 17070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 подведомственных учреждений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7 00 S1940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Организация круглогодичного отдыха, оздоровления и занятости </w:t>
            </w:r>
            <w:proofErr w:type="gramStart"/>
            <w:r w:rsidRPr="004D3F35">
              <w:t>обучающихся</w:t>
            </w:r>
            <w:proofErr w:type="gramEnd"/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«Развитие кадрового потенциала работников образования»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07 8 00 11150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развитию кадрового потенциала работников образования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07 9 00 00000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«Безопасность дорожного движения»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07 9 00 11150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безопасности дорожного движения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07 9 00 17080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на содержание транспортных средств и обслуживающего персонала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«Сохранение и развитие культуры на территории Юргинского района»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«Сохранение и развитие клубной системы»</w:t>
            </w:r>
          </w:p>
        </w:tc>
      </w:tr>
      <w:tr w:rsidR="004D3F35" w:rsidRPr="004D3F35" w:rsidTr="004D3F35">
        <w:trPr>
          <w:trHeight w:val="4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в клубной системе</w:t>
            </w:r>
          </w:p>
        </w:tc>
      </w:tr>
      <w:tr w:rsidR="004D3F35" w:rsidRPr="004D3F35" w:rsidTr="004D3F35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 подведомственных учреждений 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08 1 00 18120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D3F35" w:rsidRPr="004D3F35" w:rsidTr="004D3F35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08 1 00 18220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4D3F35" w:rsidRPr="004D3F35" w:rsidTr="004D3F35">
        <w:trPr>
          <w:trHeight w:val="42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08 1 00 L5190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Поддержка отрасли культуры</w:t>
            </w:r>
          </w:p>
        </w:tc>
      </w:tr>
      <w:tr w:rsidR="004D3F35" w:rsidRPr="004D3F35" w:rsidTr="004D3F35">
        <w:trPr>
          <w:trHeight w:val="6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1 00 S0420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«Сохранение и развитие библиотечной системы»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в учреждениях библиотечной системы</w:t>
            </w:r>
          </w:p>
        </w:tc>
      </w:tr>
      <w:tr w:rsidR="004D3F35" w:rsidRPr="004D3F35" w:rsidTr="004D3F35">
        <w:trPr>
          <w:trHeight w:val="70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 подведомственных учреждений 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D3F35" w:rsidRPr="004D3F35" w:rsidTr="004D3F35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S0420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D3F35" w:rsidRPr="004D3F35" w:rsidTr="004D3F35">
        <w:trPr>
          <w:trHeight w:val="3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2 00 L5190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rPr>
                <w:color w:val="000000"/>
              </w:rPr>
            </w:pPr>
            <w:r w:rsidRPr="004D3F35">
              <w:rPr>
                <w:color w:val="000000"/>
              </w:rPr>
              <w:t>Поддержка отрасли культуры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«Развитие учреждений дополнительного образования»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в учреждениях дополнительного образования</w:t>
            </w:r>
          </w:p>
        </w:tc>
      </w:tr>
      <w:tr w:rsidR="004D3F35" w:rsidRPr="004D3F35" w:rsidTr="004D3F35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08 3 00 18010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4D3F35" w:rsidRPr="004D3F35" w:rsidTr="004D3F35">
        <w:trPr>
          <w:trHeight w:val="7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08 3 00 18020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подведомственных учреждений  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«Сохранение и развитие музейной деятельности»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развитию музейной деятельности</w:t>
            </w:r>
          </w:p>
        </w:tc>
      </w:tr>
      <w:tr w:rsidR="004D3F35" w:rsidRPr="004D3F35" w:rsidTr="004D3F35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08 4 00 18010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08 4 00 18020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подведомственных учреждений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08 4 00 18120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4 00 S0420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08 5 00 18010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08 5 00 18020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по оказанию услуг   подведомственных учреждений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08 6 00 00000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08 6 00 11150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пожарной и антитеррористической безопасности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lastRenderedPageBreak/>
              <w:t>10 0 00 00000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«Повышение эффективности деятельности органов местного самоуправления»</w:t>
            </w:r>
          </w:p>
        </w:tc>
      </w:tr>
      <w:tr w:rsidR="004D3F35" w:rsidRPr="004D3F35" w:rsidTr="004D3F35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10 1 00 10020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10 1 00 10040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Повышение квалификации  работников органов местного самоуправления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10 1 00 10120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 органов местного самоуправления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10 1 00 10220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Единовременное поощрение в связи с выходом на пенсию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</w:t>
            </w:r>
            <w:proofErr w:type="spellStart"/>
            <w:r w:rsidRPr="004D3F35">
              <w:t>Общерайонные</w:t>
            </w:r>
            <w:proofErr w:type="spellEnd"/>
            <w:r w:rsidRPr="004D3F35">
              <w:t xml:space="preserve"> расходы»</w:t>
            </w:r>
          </w:p>
        </w:tc>
      </w:tr>
      <w:tr w:rsidR="004D3F35" w:rsidRPr="004D3F35" w:rsidTr="004D3F35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10 2 00 10130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информированности населения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10 2 00 10140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Внедрение информационных технологий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10 2 00 10160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Проведение </w:t>
            </w:r>
            <w:proofErr w:type="spellStart"/>
            <w:r w:rsidRPr="004D3F35">
              <w:t>общерайонных</w:t>
            </w:r>
            <w:proofErr w:type="spellEnd"/>
            <w:r w:rsidRPr="004D3F35">
              <w:t xml:space="preserve"> мероприятий 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«Управление муниципальным имуществом»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10 3 00 10020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10 3 00 10140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Внедрение информационных технологий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10 3 00 10150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функций органов местного самоуправления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10 3 00 10220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Единовременное поощрение в связи с выходом на пенсию</w:t>
            </w:r>
          </w:p>
        </w:tc>
      </w:tr>
      <w:tr w:rsidR="004D3F35" w:rsidRPr="004D3F35" w:rsidTr="004D3F35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«Градостроение»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10 4 00 10140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Внедрение информационных технологий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10 4 00 10150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функций органов местного самоуправления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Подпрограмма «Совершенствование системы оказания муниципальных услуг»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10 5 00 10170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4D3F35" w:rsidRPr="004D3F35" w:rsidTr="004D3F35">
        <w:trPr>
          <w:trHeight w:val="96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10 5 00 10180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11 1 00 00000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«Мероприятия в сфере молодежной политики»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11 1 00 11150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в сфере молодежной политики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11 1 00 S0490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 в области государственной молодежной политики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11 2 00 00000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11 2 00 11150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по развитию физической культуры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Муниципальная программа «Содержание автомобильных дорог местного значения и повышение  безопасности дорожного движения  в Юргинском муниципальном районе»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12 0 00 11030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Мероприятия за счёт средств дорожного фонда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12 0 00 11150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Реализация мероприятий по содержанию автомобильных дорог местного значения и повышению безопасности дорожного движения </w:t>
            </w:r>
          </w:p>
        </w:tc>
      </w:tr>
      <w:tr w:rsidR="004D3F35" w:rsidRPr="004D3F35" w:rsidTr="004D3F35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14 1 00 00000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«Жилье для социально-незащищенных категорий граждан»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14 1 00 11660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жильем социальных категорий граждан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14 1 00 71660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жильем социальных категорий граждан, установленных законодательством Кемеровской области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«Переселение граждан из аварийного и ветхого жилья» </w:t>
            </w:r>
          </w:p>
        </w:tc>
      </w:tr>
      <w:tr w:rsidR="004D3F35" w:rsidRPr="004D3F35" w:rsidTr="004D3F35">
        <w:trPr>
          <w:trHeight w:val="52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14 2 00 16020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Мероприятия по переселению граждан из аварийного жилищного фонда</w:t>
            </w:r>
            <w:r w:rsidRPr="004D3F35">
              <w:rPr>
                <w:color w:val="7030A0"/>
              </w:rPr>
              <w:t xml:space="preserve"> 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spacing w:after="240"/>
              <w:jc w:val="center"/>
            </w:pPr>
            <w:r w:rsidRPr="004D3F35">
              <w:t>14 2 00 09502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14 2 00 09602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«Жилье для детей-сирот»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3 00 R0820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D3F35" w:rsidRPr="004D3F35" w:rsidTr="004D3F35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14 3 00 71850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Реализация мероприятий по подготовке площадок под строительство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5 00 R0200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F35" w:rsidRPr="004D3F35" w:rsidRDefault="004D3F35" w:rsidP="004D3F35">
            <w:r w:rsidRPr="004D3F35">
              <w:t>Мероприятия подпрограммы «Обеспечение жильем молодых семей» федеральной целевой программы «Жилище» на 2015 - 2020 годы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14 5 00 L0200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Обеспечение жильем молодых семей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b/>
                <w:bCs/>
              </w:rPr>
            </w:pPr>
            <w:r w:rsidRPr="004D3F35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b/>
                <w:bCs/>
              </w:rPr>
            </w:pPr>
            <w:r w:rsidRPr="004D3F35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Глава муниципального образования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Обеспечение деятельности органов муниципальной власти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Председатель Совета народных депутатов Юргинского района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Ежемесячная компенсация депутатам СНДЮМР по решению от 25.12.2013г. № 17-НПА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Председатель Ревизионной комиссии Юргинского района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Проведение выборов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Резервные фонды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lastRenderedPageBreak/>
              <w:t>99 0 00 10110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Процентные платежи по муниципальному долгу 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  <w:rPr>
                <w:color w:val="000000"/>
              </w:rPr>
            </w:pPr>
            <w:r w:rsidRPr="004D3F35">
              <w:rPr>
                <w:color w:val="000000"/>
              </w:rPr>
              <w:t>99 0 00 10160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  <w:rPr>
                <w:color w:val="000000"/>
              </w:rPr>
            </w:pPr>
            <w:r w:rsidRPr="004D3F35">
              <w:rPr>
                <w:color w:val="000000"/>
              </w:rPr>
              <w:t xml:space="preserve">Проведение </w:t>
            </w:r>
            <w:proofErr w:type="spellStart"/>
            <w:r w:rsidRPr="004D3F35">
              <w:rPr>
                <w:color w:val="000000"/>
              </w:rPr>
              <w:t>общерайонных</w:t>
            </w:r>
            <w:proofErr w:type="spellEnd"/>
            <w:r w:rsidRPr="004D3F35">
              <w:rPr>
                <w:color w:val="000000"/>
              </w:rPr>
              <w:t xml:space="preserve"> мероприятий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99 0 00 10220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Единовременное поощрение в связи с выходом на пенсию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99 0 00 10600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Природоохранные мероприятия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99 0 00 13090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4D3F35" w:rsidRPr="004D3F35" w:rsidTr="004D3F35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99 0 00 16110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Дотация бюджетам поселений на выравнивание бюджетной обеспеченности  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99 0 00 16120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Иные МБТ бюджетам поселений по соглашениям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99 0 00 19010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99 0 00 19982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Оплата задолженности по исполнительным листам ООО «УК «</w:t>
            </w:r>
            <w:proofErr w:type="spellStart"/>
            <w:r w:rsidRPr="004D3F35">
              <w:t>Энерготранс</w:t>
            </w:r>
            <w:proofErr w:type="spellEnd"/>
            <w:r w:rsidRPr="004D3F35">
              <w:t>-АГРО» за счет казны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99 0 00 19990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Оплата задолженности по исполнительным листам за счет казны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99 0 00 51180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D3F35" w:rsidRPr="004D3F35" w:rsidTr="004D3F35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99 0 00 70320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Осуществление органами местного самоуправления муниципальных </w:t>
            </w:r>
            <w:proofErr w:type="gramStart"/>
            <w:r w:rsidRPr="004D3F35">
              <w:t>районов полномочий органов государственной власти Кемеровской области</w:t>
            </w:r>
            <w:proofErr w:type="gramEnd"/>
            <w:r w:rsidRPr="004D3F35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99 0 00 72060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Профилактика безнадзорности и правонарушений несовершеннолетних 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99 0 00 72860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D3F35" w:rsidRPr="004D3F35" w:rsidTr="004D3F35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99 0 00 79050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4D3F35" w:rsidRPr="004D3F35" w:rsidTr="004D3F35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35" w:rsidRPr="004D3F35" w:rsidRDefault="004D3F35" w:rsidP="004D3F35">
            <w:pPr>
              <w:jc w:val="center"/>
            </w:pPr>
            <w:r w:rsidRPr="004D3F35">
              <w:t>99 0 00 79060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35" w:rsidRPr="004D3F35" w:rsidRDefault="004D3F35" w:rsidP="004D3F35">
            <w:pPr>
              <w:jc w:val="both"/>
            </w:pPr>
            <w:r w:rsidRPr="004D3F35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1D7E2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32400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7259C" w:rsidRDefault="00D7259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7259C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3" w:rsidRDefault="002178A3" w:rsidP="002F1F57">
      <w:r>
        <w:separator/>
      </w:r>
    </w:p>
  </w:endnote>
  <w:endnote w:type="continuationSeparator" w:id="0">
    <w:p w:rsidR="002178A3" w:rsidRDefault="002178A3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431FDD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3" w:rsidRDefault="002178A3" w:rsidP="002F1F57">
      <w:r>
        <w:separator/>
      </w:r>
    </w:p>
  </w:footnote>
  <w:footnote w:type="continuationSeparator" w:id="0">
    <w:p w:rsidR="002178A3" w:rsidRDefault="002178A3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2354E"/>
    <w:rsid w:val="000249D0"/>
    <w:rsid w:val="00027B40"/>
    <w:rsid w:val="00040103"/>
    <w:rsid w:val="000418E6"/>
    <w:rsid w:val="00043137"/>
    <w:rsid w:val="00046989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3491"/>
    <w:rsid w:val="00594184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1B31-DBC8-4BA3-BDF5-96A5BE5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5</cp:revision>
  <cp:lastPrinted>2016-12-21T01:41:00Z</cp:lastPrinted>
  <dcterms:created xsi:type="dcterms:W3CDTF">2017-07-21T06:47:00Z</dcterms:created>
  <dcterms:modified xsi:type="dcterms:W3CDTF">2017-07-25T01:59:00Z</dcterms:modified>
</cp:coreProperties>
</file>